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A99" w:rsidRPr="00040894" w:rsidRDefault="00117A99" w:rsidP="00117A99">
      <w:pPr>
        <w:pStyle w:val="Default"/>
        <w:rPr>
          <w:rFonts w:ascii="Cambria" w:hAnsi="Cambria"/>
        </w:rPr>
      </w:pPr>
    </w:p>
    <w:p w:rsidR="00117A99" w:rsidRPr="00040894" w:rsidRDefault="00117A99" w:rsidP="00117A99">
      <w:pPr>
        <w:pStyle w:val="Default"/>
        <w:jc w:val="center"/>
        <w:rPr>
          <w:rFonts w:ascii="Cambria" w:hAnsi="Cambria"/>
          <w:b/>
          <w:bCs/>
          <w:sz w:val="32"/>
          <w:szCs w:val="32"/>
        </w:rPr>
      </w:pPr>
    </w:p>
    <w:p w:rsidR="00993ABA" w:rsidRPr="00040894" w:rsidRDefault="00993ABA" w:rsidP="00117A99">
      <w:pPr>
        <w:pStyle w:val="Default"/>
        <w:jc w:val="center"/>
        <w:rPr>
          <w:rFonts w:ascii="Cambria" w:hAnsi="Cambria"/>
          <w:b/>
          <w:bCs/>
          <w:sz w:val="48"/>
          <w:szCs w:val="48"/>
        </w:rPr>
      </w:pPr>
    </w:p>
    <w:p w:rsidR="00117A99" w:rsidRPr="00040894" w:rsidRDefault="00117A99" w:rsidP="00117A99">
      <w:pPr>
        <w:pStyle w:val="Default"/>
        <w:jc w:val="center"/>
        <w:rPr>
          <w:rFonts w:ascii="Cambria" w:hAnsi="Cambria"/>
          <w:sz w:val="48"/>
          <w:szCs w:val="48"/>
        </w:rPr>
      </w:pPr>
      <w:r w:rsidRPr="00040894">
        <w:rPr>
          <w:rFonts w:ascii="Cambria" w:hAnsi="Cambria"/>
          <w:b/>
          <w:bCs/>
          <w:sz w:val="48"/>
          <w:szCs w:val="48"/>
        </w:rPr>
        <w:t>PLÁN ÚSES ORP OSTROV</w:t>
      </w:r>
    </w:p>
    <w:p w:rsidR="00117A99" w:rsidRPr="00040894" w:rsidRDefault="00117A99" w:rsidP="00117A99">
      <w:pPr>
        <w:pStyle w:val="Default"/>
        <w:jc w:val="center"/>
        <w:rPr>
          <w:rFonts w:ascii="Cambria" w:hAnsi="Cambria" w:cs="Cambria"/>
          <w:b/>
          <w:bCs/>
          <w:sz w:val="28"/>
          <w:szCs w:val="28"/>
        </w:rPr>
      </w:pPr>
    </w:p>
    <w:p w:rsidR="00117A99" w:rsidRPr="00040894" w:rsidRDefault="00117A99" w:rsidP="00117A99">
      <w:pPr>
        <w:pStyle w:val="Default"/>
        <w:jc w:val="center"/>
        <w:rPr>
          <w:rFonts w:ascii="Cambria" w:hAnsi="Cambria" w:cs="Cambria"/>
          <w:sz w:val="28"/>
          <w:szCs w:val="28"/>
        </w:rPr>
      </w:pPr>
      <w:r w:rsidRPr="00040894">
        <w:rPr>
          <w:rFonts w:ascii="Cambria" w:hAnsi="Cambria" w:cs="Cambria"/>
          <w:b/>
          <w:bCs/>
          <w:sz w:val="28"/>
          <w:szCs w:val="28"/>
        </w:rPr>
        <w:t xml:space="preserve"> „Vymezení předmětu plnění“</w:t>
      </w:r>
    </w:p>
    <w:p w:rsidR="00117A99" w:rsidRPr="00040894" w:rsidRDefault="00117A99" w:rsidP="00117A99">
      <w:pPr>
        <w:pStyle w:val="Default"/>
        <w:jc w:val="center"/>
        <w:rPr>
          <w:rFonts w:ascii="Cambria" w:hAnsi="Cambria"/>
          <w:b/>
          <w:bCs/>
          <w:sz w:val="28"/>
          <w:szCs w:val="28"/>
        </w:rPr>
      </w:pPr>
    </w:p>
    <w:p w:rsidR="00117A99" w:rsidRPr="00040894" w:rsidRDefault="00117A99" w:rsidP="00117A99">
      <w:pPr>
        <w:pStyle w:val="Default"/>
        <w:jc w:val="center"/>
        <w:rPr>
          <w:rFonts w:ascii="Cambria" w:hAnsi="Cambria"/>
          <w:sz w:val="28"/>
          <w:szCs w:val="28"/>
        </w:rPr>
      </w:pPr>
      <w:r w:rsidRPr="00040894">
        <w:rPr>
          <w:rFonts w:ascii="Cambria" w:hAnsi="Cambria"/>
          <w:b/>
          <w:bCs/>
          <w:sz w:val="28"/>
          <w:szCs w:val="28"/>
        </w:rPr>
        <w:t>- AKTUALIZACE VYMEZENÍ SYSTÉMU EKOLOGICKÉ STABILITY -</w:t>
      </w:r>
    </w:p>
    <w:p w:rsidR="00117A99" w:rsidRPr="00040894" w:rsidRDefault="00117A99" w:rsidP="00117A99">
      <w:pPr>
        <w:pStyle w:val="Default"/>
        <w:rPr>
          <w:rFonts w:ascii="Cambria" w:hAnsi="Cambria" w:cs="Cambria"/>
          <w:sz w:val="22"/>
          <w:szCs w:val="22"/>
        </w:rPr>
      </w:pPr>
    </w:p>
    <w:p w:rsidR="00117A99" w:rsidRPr="00040894" w:rsidRDefault="00117A99" w:rsidP="00117A99">
      <w:pPr>
        <w:pStyle w:val="Default"/>
        <w:rPr>
          <w:rFonts w:ascii="Cambria" w:hAnsi="Cambria" w:cs="Cambria"/>
          <w:sz w:val="22"/>
          <w:szCs w:val="22"/>
        </w:rPr>
      </w:pPr>
    </w:p>
    <w:p w:rsidR="00117A99" w:rsidRPr="00040894" w:rsidRDefault="00117A99" w:rsidP="00117A99">
      <w:pPr>
        <w:pStyle w:val="Default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  <w:r w:rsidRPr="00040894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2526665</wp:posOffset>
            </wp:positionH>
            <wp:positionV relativeFrom="margin">
              <wp:posOffset>2557780</wp:posOffset>
            </wp:positionV>
            <wp:extent cx="1057275" cy="1267460"/>
            <wp:effectExtent l="0" t="0" r="9525" b="8890"/>
            <wp:wrapSquare wrapText="bothSides"/>
            <wp:docPr id="2" name="Obrázek 2" descr="Související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visející obráz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117A99" w:rsidRPr="00040894" w:rsidRDefault="00117A99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  <w:r w:rsidRPr="00040894">
        <w:rPr>
          <w:rFonts w:ascii="Cambria" w:hAnsi="Cambria" w:cs="Cambria"/>
          <w:sz w:val="22"/>
          <w:szCs w:val="22"/>
        </w:rPr>
        <w:t>Město Ostrov</w:t>
      </w:r>
    </w:p>
    <w:p w:rsidR="00993ABA" w:rsidRPr="00040894" w:rsidRDefault="00993ABA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  <w:r w:rsidRPr="00040894">
        <w:rPr>
          <w:rFonts w:ascii="Cambria" w:hAnsi="Cambria" w:cs="Cambria"/>
          <w:sz w:val="22"/>
          <w:szCs w:val="22"/>
        </w:rPr>
        <w:t>Jáchymovská 1</w:t>
      </w:r>
    </w:p>
    <w:p w:rsidR="00117A99" w:rsidRPr="00040894" w:rsidRDefault="00117A99" w:rsidP="00993ABA">
      <w:pPr>
        <w:pStyle w:val="Default"/>
        <w:jc w:val="center"/>
        <w:rPr>
          <w:rFonts w:ascii="Cambria" w:hAnsi="Cambria" w:cs="Cambria"/>
          <w:sz w:val="22"/>
          <w:szCs w:val="22"/>
        </w:rPr>
      </w:pPr>
      <w:r w:rsidRPr="00040894">
        <w:rPr>
          <w:rFonts w:ascii="Cambria" w:hAnsi="Cambria" w:cs="Cambria"/>
          <w:sz w:val="22"/>
          <w:szCs w:val="22"/>
        </w:rPr>
        <w:t>363 01 Ostrov</w:t>
      </w:r>
    </w:p>
    <w:p w:rsidR="00117A99" w:rsidRPr="00040894" w:rsidRDefault="00117A99" w:rsidP="00117A99">
      <w:pPr>
        <w:pStyle w:val="Default"/>
        <w:pageBreakBefore/>
        <w:rPr>
          <w:rFonts w:ascii="Cambria" w:hAnsi="Cambria" w:cs="Cambria"/>
        </w:rPr>
      </w:pPr>
      <w:r w:rsidRPr="00040894">
        <w:rPr>
          <w:rFonts w:ascii="Cambria" w:hAnsi="Cambria" w:cs="Cambria"/>
          <w:b/>
          <w:bCs/>
        </w:rPr>
        <w:lastRenderedPageBreak/>
        <w:t xml:space="preserve">1. ZÁKLADNÍ POPIS ZÁJMOVÉHO ÚZEMÍ </w:t>
      </w:r>
    </w:p>
    <w:p w:rsidR="00993ABA" w:rsidRPr="00040894" w:rsidRDefault="00993ABA" w:rsidP="00993ABA">
      <w:pPr>
        <w:pStyle w:val="Default"/>
        <w:ind w:right="-1"/>
        <w:jc w:val="both"/>
        <w:rPr>
          <w:rFonts w:ascii="Cambria" w:hAnsi="Cambria" w:cs="Cambria"/>
          <w:sz w:val="22"/>
          <w:szCs w:val="22"/>
        </w:rPr>
      </w:pPr>
      <w:r w:rsidRPr="00040894">
        <w:rPr>
          <w:rFonts w:ascii="Cambria" w:hAnsi="Cambria" w:cs="Cambria"/>
          <w:sz w:val="22"/>
          <w:szCs w:val="22"/>
        </w:rPr>
        <w:t>Plán ÚSES bude zpracován v rozsahu všech katastrálních území obcí náležejících do území ORP Ostrov. ORP Ostrov představuje správ</w:t>
      </w:r>
      <w:r w:rsidR="0004684A">
        <w:rPr>
          <w:rFonts w:ascii="Cambria" w:hAnsi="Cambria" w:cs="Cambria"/>
          <w:sz w:val="22"/>
          <w:szCs w:val="22"/>
        </w:rPr>
        <w:t>ní</w:t>
      </w:r>
      <w:r w:rsidRPr="00040894">
        <w:rPr>
          <w:rFonts w:ascii="Cambria" w:hAnsi="Cambria" w:cs="Cambria"/>
          <w:sz w:val="22"/>
          <w:szCs w:val="22"/>
        </w:rPr>
        <w:t xml:space="preserve"> území města Ostrov a dalších </w:t>
      </w:r>
      <w:r w:rsidR="0004684A">
        <w:rPr>
          <w:rFonts w:ascii="Cambria" w:hAnsi="Cambria" w:cs="Cambria"/>
          <w:sz w:val="22"/>
          <w:szCs w:val="22"/>
        </w:rPr>
        <w:t>14</w:t>
      </w:r>
      <w:r w:rsidRPr="00040894">
        <w:rPr>
          <w:rFonts w:ascii="Cambria" w:hAnsi="Cambria" w:cs="Cambria"/>
          <w:sz w:val="22"/>
          <w:szCs w:val="22"/>
        </w:rPr>
        <w:t xml:space="preserve"> obcí o </w:t>
      </w:r>
      <w:r w:rsidRPr="0004684A">
        <w:rPr>
          <w:rFonts w:ascii="Cambria" w:hAnsi="Cambria" w:cs="Cambria"/>
          <w:sz w:val="22"/>
          <w:szCs w:val="22"/>
        </w:rPr>
        <w:t xml:space="preserve">celkové rozloze </w:t>
      </w:r>
      <w:r w:rsidR="0004684A" w:rsidRPr="0004684A">
        <w:rPr>
          <w:rFonts w:ascii="Cambria" w:hAnsi="Cambria" w:cs="Arial"/>
          <w:sz w:val="22"/>
          <w:szCs w:val="22"/>
        </w:rPr>
        <w:t>33 920</w:t>
      </w:r>
      <w:r w:rsidRPr="0004684A">
        <w:rPr>
          <w:rFonts w:ascii="Cambria" w:hAnsi="Cambria" w:cs="Cambria"/>
          <w:sz w:val="22"/>
          <w:szCs w:val="22"/>
        </w:rPr>
        <w:t xml:space="preserve"> ha</w:t>
      </w:r>
      <w:r w:rsidR="0004684A">
        <w:rPr>
          <w:rFonts w:ascii="Cambria" w:hAnsi="Cambria" w:cs="Cambria"/>
          <w:sz w:val="22"/>
          <w:szCs w:val="22"/>
        </w:rPr>
        <w:t>. Zájmové území, kterého se týká zpracování plánu ÚSES, je s plochou</w:t>
      </w:r>
      <w:r w:rsidRPr="00040894">
        <w:rPr>
          <w:rFonts w:ascii="Cambria" w:hAnsi="Cambria" w:cs="Cambria"/>
          <w:sz w:val="22"/>
          <w:szCs w:val="22"/>
        </w:rPr>
        <w:t xml:space="preserve"> ORP Ostrov</w:t>
      </w:r>
      <w:r w:rsidR="0004684A">
        <w:rPr>
          <w:rFonts w:ascii="Cambria" w:hAnsi="Cambria" w:cs="Cambria"/>
          <w:sz w:val="22"/>
          <w:szCs w:val="22"/>
        </w:rPr>
        <w:t xml:space="preserve"> shodné</w:t>
      </w:r>
      <w:r w:rsidRPr="00040894">
        <w:rPr>
          <w:rFonts w:ascii="Cambria" w:hAnsi="Cambria" w:cs="Cambria"/>
          <w:sz w:val="22"/>
          <w:szCs w:val="22"/>
        </w:rPr>
        <w:t xml:space="preserve">. Úplný výčet všech </w:t>
      </w:r>
      <w:r w:rsidR="0004684A">
        <w:rPr>
          <w:rFonts w:ascii="Cambria" w:hAnsi="Cambria" w:cs="Cambria"/>
          <w:sz w:val="22"/>
          <w:szCs w:val="22"/>
        </w:rPr>
        <w:t>katastrálních území viz tabulka</w:t>
      </w:r>
      <w:r w:rsidRPr="00040894">
        <w:rPr>
          <w:rFonts w:ascii="Cambria" w:hAnsi="Cambria" w:cs="Cambria"/>
          <w:sz w:val="22"/>
          <w:szCs w:val="22"/>
        </w:rPr>
        <w:t xml:space="preserve">: </w:t>
      </w:r>
    </w:p>
    <w:p w:rsidR="00993ABA" w:rsidRPr="00040894" w:rsidRDefault="00993ABA" w:rsidP="00993ABA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993ABA" w:rsidRPr="00040894" w:rsidRDefault="00993ABA" w:rsidP="00993ABA">
      <w:pPr>
        <w:rPr>
          <w:rFonts w:ascii="Cambria" w:hAnsi="Cambria" w:cs="Cambria"/>
          <w:b/>
          <w:bCs/>
          <w:spacing w:val="0"/>
          <w:sz w:val="24"/>
          <w:szCs w:val="24"/>
        </w:rPr>
      </w:pPr>
      <w:r w:rsidRPr="00040894">
        <w:rPr>
          <w:rFonts w:ascii="Cambria" w:hAnsi="Cambria" w:cs="Cambria"/>
          <w:b/>
          <w:bCs/>
          <w:spacing w:val="0"/>
          <w:sz w:val="24"/>
          <w:szCs w:val="24"/>
        </w:rPr>
        <w:t>2. SEZNAM KATASTRÁLNÍCH ÚZEMÍ</w:t>
      </w:r>
    </w:p>
    <w:tbl>
      <w:tblPr>
        <w:tblW w:w="9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4"/>
        <w:gridCol w:w="1764"/>
        <w:gridCol w:w="3686"/>
        <w:gridCol w:w="1816"/>
      </w:tblGrid>
      <w:tr w:rsidR="00A96B8F" w:rsidRPr="00040894" w:rsidTr="00A96B8F">
        <w:trPr>
          <w:trHeight w:val="548"/>
          <w:tblHeader/>
        </w:trPr>
        <w:tc>
          <w:tcPr>
            <w:tcW w:w="2324" w:type="dxa"/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město, obec</w:t>
            </w:r>
          </w:p>
        </w:tc>
        <w:tc>
          <w:tcPr>
            <w:tcW w:w="1764" w:type="dxa"/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IČZÚJ</w:t>
            </w:r>
          </w:p>
        </w:tc>
        <w:tc>
          <w:tcPr>
            <w:tcW w:w="3686" w:type="dxa"/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katastrální území</w:t>
            </w:r>
          </w:p>
        </w:tc>
        <w:tc>
          <w:tcPr>
            <w:tcW w:w="1816" w:type="dxa"/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kód ÚTJ</w:t>
            </w:r>
          </w:p>
          <w:p w:rsidR="00A96B8F" w:rsidRPr="00040894" w:rsidRDefault="00A96B8F" w:rsidP="00DB0A1E">
            <w:pPr>
              <w:jc w:val="center"/>
              <w:rPr>
                <w:rFonts w:ascii="Cambria" w:hAnsi="Cambria"/>
                <w:b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color w:val="000000" w:themeColor="text1"/>
                <w:spacing w:val="0"/>
                <w:sz w:val="22"/>
                <w:szCs w:val="22"/>
              </w:rPr>
              <w:t>katastr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Abertamy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554979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Abertamy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600016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Hřebečná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600024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Boží Dar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506486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Boží Dar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608866</w:t>
            </w:r>
          </w:p>
        </w:tc>
      </w:tr>
      <w:tr w:rsidR="00A96B8F" w:rsidRPr="00040894" w:rsidTr="00A96B8F">
        <w:trPr>
          <w:trHeight w:val="312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Ryžovna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608874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Hájek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538159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Hájek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636681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Nová Víska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636690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Horní Blatná</w:t>
            </w:r>
          </w:p>
        </w:tc>
        <w:tc>
          <w:tcPr>
            <w:tcW w:w="1764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555169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Horní Blatná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642380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Hroznětín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555185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Bystřice u Hroznětína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648507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Hroznětín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648515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Odeř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625531</w:t>
            </w:r>
          </w:p>
        </w:tc>
      </w:tr>
      <w:tr w:rsidR="00A96B8F" w:rsidRPr="00040894" w:rsidTr="00A96B8F">
        <w:trPr>
          <w:trHeight w:val="362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Ruprechtov u Hrozn.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648523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Jáchymov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555215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Jáchymov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656437</w:t>
            </w:r>
          </w:p>
        </w:tc>
      </w:tr>
      <w:tr w:rsidR="00A96B8F" w:rsidRPr="00040894" w:rsidTr="00A96B8F">
        <w:trPr>
          <w:trHeight w:val="276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Popov u Jáchymova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656470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Krásný Les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578045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Damice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673901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Krásný Les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673927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Léno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673935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Plavno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673943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Vrch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673951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Merklín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555363</w:t>
            </w: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Lípa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693120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Merklín u Karl. Var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693138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Oldříš u Merklína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693146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Pstruží u Merklína</w:t>
            </w:r>
          </w:p>
        </w:tc>
        <w:tc>
          <w:tcPr>
            <w:tcW w:w="1816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693154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 w:val="restart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Ostrov</w:t>
            </w:r>
          </w:p>
        </w:tc>
        <w:tc>
          <w:tcPr>
            <w:tcW w:w="1764" w:type="dxa"/>
            <w:vMerge w:val="restart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555428</w:t>
            </w: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Arnoldov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715816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Dolní Žďár u Ostrova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715859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Hanušov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678287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Hluboký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664863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Horní Žďár u Ostrova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715824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Kfely u Ostrova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664871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Květnová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678295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Maroltov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678309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Mořičov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715956</w:t>
            </w:r>
          </w:p>
        </w:tc>
      </w:tr>
      <w:tr w:rsidR="00A96B8F" w:rsidRPr="00040894" w:rsidTr="00A96B8F">
        <w:trPr>
          <w:trHeight w:val="296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Ostrov nad Ohří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715883</w:t>
            </w:r>
          </w:p>
        </w:tc>
      </w:tr>
      <w:tr w:rsidR="00A96B8F" w:rsidRPr="00040894" w:rsidTr="00A96B8F">
        <w:trPr>
          <w:trHeight w:val="311"/>
        </w:trPr>
        <w:tc>
          <w:tcPr>
            <w:tcW w:w="2324" w:type="dxa"/>
            <w:vMerge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686" w:type="dxa"/>
          </w:tcPr>
          <w:p w:rsidR="00A96B8F" w:rsidRPr="00040894" w:rsidRDefault="00A96B8F" w:rsidP="00DB0A1E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Vykmanov u Ostrova</w:t>
            </w:r>
          </w:p>
        </w:tc>
        <w:tc>
          <w:tcPr>
            <w:tcW w:w="1816" w:type="dxa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715841</w:t>
            </w:r>
          </w:p>
        </w:tc>
      </w:tr>
    </w:tbl>
    <w:p w:rsidR="00DB0A1E" w:rsidRPr="00040894" w:rsidRDefault="00DB0A1E" w:rsidP="00993ABA">
      <w:pPr>
        <w:rPr>
          <w:rFonts w:ascii="Cambria" w:hAnsi="Cambria" w:cs="Cambria"/>
          <w:b/>
          <w:bCs/>
          <w:spacing w:val="0"/>
          <w:sz w:val="24"/>
          <w:szCs w:val="24"/>
        </w:rPr>
      </w:pPr>
    </w:p>
    <w:tbl>
      <w:tblPr>
        <w:tblW w:w="96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1777"/>
        <w:gridCol w:w="3755"/>
        <w:gridCol w:w="1758"/>
      </w:tblGrid>
      <w:tr w:rsidR="00A96B8F" w:rsidRPr="00040894" w:rsidTr="00040894">
        <w:trPr>
          <w:trHeight w:val="319"/>
          <w:tblHeader/>
        </w:trPr>
        <w:tc>
          <w:tcPr>
            <w:tcW w:w="238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lastRenderedPageBreak/>
              <w:t>město, obec</w:t>
            </w:r>
          </w:p>
        </w:tc>
        <w:tc>
          <w:tcPr>
            <w:tcW w:w="17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IČZÚJ</w:t>
            </w:r>
          </w:p>
        </w:tc>
        <w:tc>
          <w:tcPr>
            <w:tcW w:w="37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katastrální území</w:t>
            </w:r>
          </w:p>
        </w:tc>
        <w:tc>
          <w:tcPr>
            <w:tcW w:w="175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kód ÚTJ</w:t>
            </w:r>
          </w:p>
          <w:p w:rsidR="00A96B8F" w:rsidRPr="00040894" w:rsidRDefault="00A96B8F" w:rsidP="00DB0A1E">
            <w:pPr>
              <w:pStyle w:val="Nadpis4"/>
              <w:jc w:val="center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katastr</w:t>
            </w:r>
          </w:p>
        </w:tc>
      </w:tr>
      <w:tr w:rsidR="00A96B8F" w:rsidRPr="00040894" w:rsidTr="00040894">
        <w:trPr>
          <w:trHeight w:val="211"/>
        </w:trPr>
        <w:tc>
          <w:tcPr>
            <w:tcW w:w="2387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Pernink</w:t>
            </w:r>
          </w:p>
        </w:tc>
        <w:tc>
          <w:tcPr>
            <w:tcW w:w="1777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555452</w:t>
            </w: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Pernink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719315</w:t>
            </w:r>
          </w:p>
        </w:tc>
      </w:tr>
      <w:tr w:rsidR="00A96B8F" w:rsidRPr="00040894" w:rsidTr="00040894">
        <w:trPr>
          <w:trHeight w:val="131"/>
        </w:trPr>
        <w:tc>
          <w:tcPr>
            <w:tcW w:w="2387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Potůčky</w:t>
            </w:r>
          </w:p>
        </w:tc>
        <w:tc>
          <w:tcPr>
            <w:tcW w:w="1777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555479</w:t>
            </w: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Potůčky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726516</w:t>
            </w:r>
          </w:p>
        </w:tc>
      </w:tr>
      <w:tr w:rsidR="00A96B8F" w:rsidRPr="00040894" w:rsidTr="00040894">
        <w:trPr>
          <w:trHeight w:val="159"/>
        </w:trPr>
        <w:tc>
          <w:tcPr>
            <w:tcW w:w="2387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Stráž nad Ohří</w:t>
            </w:r>
          </w:p>
        </w:tc>
        <w:tc>
          <w:tcPr>
            <w:tcW w:w="1777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555584</w:t>
            </w: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Boč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605891</w:t>
            </w:r>
          </w:p>
        </w:tc>
      </w:tr>
      <w:tr w:rsidR="00A96B8F" w:rsidRPr="00040894" w:rsidTr="00040894">
        <w:trPr>
          <w:trHeight w:val="167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Korunní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756423</w:t>
            </w:r>
          </w:p>
        </w:tc>
      </w:tr>
      <w:tr w:rsidR="00A96B8F" w:rsidRPr="00040894" w:rsidTr="00040894">
        <w:trPr>
          <w:trHeight w:val="167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Malý Hrzín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605921</w:t>
            </w:r>
          </w:p>
        </w:tc>
      </w:tr>
      <w:tr w:rsidR="00A96B8F" w:rsidRPr="00040894" w:rsidTr="00040894">
        <w:trPr>
          <w:trHeight w:val="159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Osvinov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756431</w:t>
            </w:r>
          </w:p>
        </w:tc>
      </w:tr>
      <w:tr w:rsidR="00A96B8F" w:rsidRPr="00040894" w:rsidTr="00040894">
        <w:trPr>
          <w:trHeight w:val="167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Peklo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756458</w:t>
            </w:r>
          </w:p>
        </w:tc>
      </w:tr>
      <w:tr w:rsidR="00A96B8F" w:rsidRPr="00040894" w:rsidTr="00040894">
        <w:trPr>
          <w:trHeight w:val="167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Smilov nad Ohří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605905</w:t>
            </w:r>
          </w:p>
        </w:tc>
      </w:tr>
      <w:tr w:rsidR="00A96B8F" w:rsidRPr="00040894" w:rsidTr="00040894">
        <w:trPr>
          <w:trHeight w:val="167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Srní u Boče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605913</w:t>
            </w:r>
          </w:p>
        </w:tc>
      </w:tr>
      <w:tr w:rsidR="00A96B8F" w:rsidRPr="00040894" w:rsidTr="00040894">
        <w:trPr>
          <w:trHeight w:val="167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Stráž nad Ohří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756440</w:t>
            </w:r>
          </w:p>
        </w:tc>
      </w:tr>
      <w:tr w:rsidR="00A96B8F" w:rsidRPr="00040894" w:rsidTr="00040894">
        <w:trPr>
          <w:trHeight w:val="159"/>
        </w:trPr>
        <w:tc>
          <w:tcPr>
            <w:tcW w:w="2387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Velichov</w:t>
            </w:r>
            <w:r w:rsidR="00040894"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*</w:t>
            </w:r>
          </w:p>
        </w:tc>
        <w:tc>
          <w:tcPr>
            <w:tcW w:w="1777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555703</w:t>
            </w: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Velichov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777943</w:t>
            </w:r>
          </w:p>
        </w:tc>
      </w:tr>
      <w:tr w:rsidR="00A96B8F" w:rsidRPr="00040894" w:rsidTr="00040894">
        <w:trPr>
          <w:trHeight w:val="159"/>
        </w:trPr>
        <w:tc>
          <w:tcPr>
            <w:tcW w:w="2387" w:type="dxa"/>
            <w:vMerge w:val="restart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Vojkovice</w:t>
            </w:r>
            <w:r w:rsidR="00040894"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*</w:t>
            </w:r>
          </w:p>
        </w:tc>
        <w:tc>
          <w:tcPr>
            <w:tcW w:w="1777" w:type="dxa"/>
            <w:vMerge w:val="restart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555738</w:t>
            </w: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Jakubov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784532</w:t>
            </w:r>
          </w:p>
        </w:tc>
      </w:tr>
      <w:tr w:rsidR="00A96B8F" w:rsidRPr="00040894" w:rsidTr="00040894">
        <w:trPr>
          <w:trHeight w:val="42"/>
        </w:trPr>
        <w:tc>
          <w:tcPr>
            <w:tcW w:w="2387" w:type="dxa"/>
            <w:vMerge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1777" w:type="dxa"/>
            <w:vMerge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</w:p>
        </w:tc>
        <w:tc>
          <w:tcPr>
            <w:tcW w:w="3755" w:type="dxa"/>
          </w:tcPr>
          <w:p w:rsidR="00A96B8F" w:rsidRPr="00040894" w:rsidRDefault="00A96B8F" w:rsidP="008F5E77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Vojkovice nad Ohří</w:t>
            </w:r>
          </w:p>
        </w:tc>
        <w:tc>
          <w:tcPr>
            <w:tcW w:w="1758" w:type="dxa"/>
          </w:tcPr>
          <w:p w:rsidR="00A96B8F" w:rsidRPr="00040894" w:rsidRDefault="00A96B8F" w:rsidP="008F5E77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784559</w:t>
            </w:r>
          </w:p>
        </w:tc>
      </w:tr>
      <w:tr w:rsidR="00A96B8F" w:rsidRPr="00040894" w:rsidTr="00040894">
        <w:trPr>
          <w:trHeight w:val="298"/>
        </w:trPr>
        <w:tc>
          <w:tcPr>
            <w:tcW w:w="2387" w:type="dxa"/>
          </w:tcPr>
          <w:p w:rsidR="00A96B8F" w:rsidRPr="00040894" w:rsidRDefault="00A96B8F" w:rsidP="00A96B8F">
            <w:pPr>
              <w:pStyle w:val="Nadpis4"/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Doupovské Hradiště</w:t>
            </w:r>
            <w:r w:rsidR="00040894" w:rsidRPr="00040894">
              <w:rPr>
                <w:rFonts w:ascii="Cambria" w:hAnsi="Cambria"/>
                <w:b/>
                <w:i w:val="0"/>
                <w:color w:val="000000" w:themeColor="text1"/>
                <w:spacing w:val="0"/>
                <w:sz w:val="22"/>
                <w:szCs w:val="22"/>
              </w:rPr>
              <w:t>*</w:t>
            </w:r>
          </w:p>
        </w:tc>
        <w:tc>
          <w:tcPr>
            <w:tcW w:w="1777" w:type="dxa"/>
          </w:tcPr>
          <w:p w:rsidR="00A96B8F" w:rsidRPr="00040894" w:rsidRDefault="00A96B8F" w:rsidP="00A96B8F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500127</w:t>
            </w:r>
          </w:p>
        </w:tc>
        <w:tc>
          <w:tcPr>
            <w:tcW w:w="3755" w:type="dxa"/>
          </w:tcPr>
          <w:p w:rsidR="00A96B8F" w:rsidRPr="00040894" w:rsidRDefault="00A96B8F" w:rsidP="00A96B8F">
            <w:pPr>
              <w:pStyle w:val="Nadpis4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040894"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  <w:t>Doupovské Hradiště</w:t>
            </w:r>
          </w:p>
        </w:tc>
        <w:tc>
          <w:tcPr>
            <w:tcW w:w="1758" w:type="dxa"/>
          </w:tcPr>
          <w:p w:rsidR="00A96B8F" w:rsidRPr="00040894" w:rsidRDefault="00A96B8F" w:rsidP="00A96B8F">
            <w:pPr>
              <w:pStyle w:val="Nadpis4"/>
              <w:jc w:val="center"/>
              <w:rPr>
                <w:rFonts w:ascii="Cambria" w:hAnsi="Cambria"/>
                <w:i w:val="0"/>
                <w:color w:val="000000" w:themeColor="text1"/>
                <w:spacing w:val="0"/>
                <w:sz w:val="22"/>
                <w:szCs w:val="22"/>
              </w:rPr>
            </w:pPr>
            <w:r w:rsidRPr="004A05E8">
              <w:rPr>
                <w:rFonts w:ascii="Cambria" w:eastAsia="Times New Roman" w:hAnsi="Cambria"/>
                <w:i w:val="0"/>
                <w:color w:val="000000" w:themeColor="text1"/>
                <w:spacing w:val="0"/>
                <w:sz w:val="22"/>
                <w:szCs w:val="22"/>
                <w:lang w:eastAsia="cs-CZ"/>
              </w:rPr>
              <w:t>917940</w:t>
            </w:r>
          </w:p>
        </w:tc>
      </w:tr>
    </w:tbl>
    <w:p w:rsidR="00993ABA" w:rsidRPr="00040894" w:rsidRDefault="00040894" w:rsidP="00993ABA">
      <w:pPr>
        <w:rPr>
          <w:rFonts w:ascii="Cambria" w:hAnsi="Cambria"/>
          <w:spacing w:val="0"/>
          <w:sz w:val="20"/>
          <w:szCs w:val="20"/>
        </w:rPr>
      </w:pPr>
      <w:r w:rsidRPr="00040894">
        <w:rPr>
          <w:rFonts w:ascii="Cambria" w:hAnsi="Cambria"/>
          <w:spacing w:val="0"/>
          <w:sz w:val="20"/>
          <w:szCs w:val="20"/>
        </w:rPr>
        <w:t>*Pro tyto obce není k dispozici původní Návrh ÚSES.</w:t>
      </w:r>
    </w:p>
    <w:p w:rsid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4"/>
          <w:szCs w:val="24"/>
        </w:rPr>
      </w:pPr>
    </w:p>
    <w:p w:rsidR="007D3223" w:rsidRPr="00A96B8F" w:rsidRDefault="007D3223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4"/>
          <w:szCs w:val="24"/>
        </w:rPr>
      </w:pPr>
    </w:p>
    <w:p w:rsidR="00A96B8F" w:rsidRP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4"/>
          <w:szCs w:val="24"/>
        </w:rPr>
      </w:pPr>
      <w:r w:rsidRPr="00A96B8F">
        <w:rPr>
          <w:rFonts w:ascii="Cambria" w:eastAsiaTheme="minorHAnsi" w:hAnsi="Cambria" w:cs="Cambria"/>
          <w:b/>
          <w:bCs/>
          <w:color w:val="000000"/>
          <w:spacing w:val="0"/>
          <w:sz w:val="24"/>
          <w:szCs w:val="24"/>
        </w:rPr>
        <w:t xml:space="preserve">3. ZDŮVODNĚNÍ POTŘEBY REALIZACE </w:t>
      </w:r>
    </w:p>
    <w:p w:rsidR="007D3223" w:rsidRDefault="00A96B8F" w:rsidP="00A96B8F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Prvotní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,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avšak již 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značně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zastaralou dokumentací 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územního systému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ekologické stability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pořízenou pro 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převážnou</w:t>
      </w:r>
      <w:r w:rsid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část 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území</w:t>
      </w:r>
      <w:r w:rsidR="00040894"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ORP Ostrov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,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je</w:t>
      </w:r>
      <w:r w:rsidRP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série Návrhů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územního systému eko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logické stability, pocházející</w:t>
      </w:r>
      <w:r w:rsid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z 90. let,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zpracovan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á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RNDr. J. Křivancem, RNDr. J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.</w:t>
      </w:r>
      <w:r w:rsid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Růžičkou či ÚHÚL Karlovy Vary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  <w:r w:rsidR="0004089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Tato dokumentace obsahuje textovou část, tabulkovou část a mapy</w:t>
      </w:r>
      <w:r w:rsidR="00440D7A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s ručními zákresy 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jednotlivých prvků</w:t>
      </w:r>
      <w:r w:rsidR="00440D7A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ÚSES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s číselným označením. Tabulková část obsahuje stručnou specifikaci vymezených biocenter a biokoridorů (název, popis, navrhované opatření apod.)</w:t>
      </w:r>
      <w:r w:rsidR="0090695C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. Tato původní d</w:t>
      </w:r>
      <w:r w:rsidR="007D322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okumentace není k dispozici v elektronické podobě.</w:t>
      </w:r>
    </w:p>
    <w:p w:rsidR="00A96B8F" w:rsidRPr="00A96B8F" w:rsidRDefault="00A3797C" w:rsidP="00A96B8F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Uvedená dokumentace se stala podkladem pro stávající platné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Územně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analytické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podklad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y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ORP Ostrov 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(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A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2016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)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Územně plánovací dokumentace jednotlivých obcí, které se s ní však v důsledku m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noh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a změn, výrazného rozvoje v posledních desetiletích i 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různý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ch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přístup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ů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k vymezování prvků ÚSES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více či méně rozcházejí. V některých případech, zejména u nejnověji zpracovávaných Územních plánů, jsou ÚSES vymezovány zcela nově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dostupné materiály se tak stávají zmatečnými a v praxi nevyužitelnými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A96B8F" w:rsidP="00A96B8F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Na hranicích katastrů prvky 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ne vždy ideálně navazují, zejména typologicky, ekologická síť tak v mnoha ohledech postrádá funkční propojení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Podrobnost vymezení není jednotná. 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Pro orgány ochrany přírody i územního plánování je v některých případech obtížné vyhodnotit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, zda jde o prvek 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skutečně existující a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funkční či o prvek navrhovaný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(nebo např. zaniklý/nefunkční)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Textové a tabulkové části 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již nemají dostatečnou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vypovídající hodnotu. </w:t>
      </w:r>
    </w:p>
    <w:p w:rsidR="00A96B8F" w:rsidRPr="00A96B8F" w:rsidRDefault="00A96B8F" w:rsidP="00A96B8F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Taktéž vyvstala potřeba aktualizace koncepce a vymezení systému ekologické stability a 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lánu místního ÚSES ve vztahu k územnímu plánování, konkrétně tvorbě územních plán</w:t>
      </w:r>
      <w:r w:rsidR="00F2222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ů dle nového stavebního zákona a rovněž ve vztahu k nově přijaté Metodice vymezování ÚSES (2017).</w:t>
      </w:r>
    </w:p>
    <w:p w:rsidR="00A96B8F" w:rsidRPr="00A96B8F" w:rsidRDefault="0090695C" w:rsidP="00A96B8F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Současné vymezení </w:t>
      </w:r>
      <w:r w:rsidR="00F711FB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ÚSES v ÚPD jednotlivých obcí vykazuje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různé přístupy a způsoby grafického zpracování</w:t>
      </w:r>
      <w:r w:rsidR="00E8660D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rovněž různou míru podrobnosti a aktuálnosti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Některé katastry jsou doposud zpracovány pouze v papírové podobě, některé již digitálně avšak v různém softwaru. </w:t>
      </w:r>
    </w:p>
    <w:p w:rsidR="00A96B8F" w:rsidRPr="00A96B8F" w:rsidRDefault="00A96B8F" w:rsidP="00A96B8F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Všechny uvedené důvody vypovídají o potřebě zpracování jednotného Plánu ÚSES a aktualizace </w:t>
      </w:r>
      <w:r w:rsidR="00E8660D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jeho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vymezení. </w:t>
      </w:r>
    </w:p>
    <w:p w:rsidR="00A96B8F" w:rsidRPr="00A96B8F" w:rsidRDefault="00A96B8F" w:rsidP="00A96B8F">
      <w:pPr>
        <w:pageBreakBefore/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</w:p>
    <w:p w:rsidR="00A96B8F" w:rsidRP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4"/>
          <w:szCs w:val="24"/>
        </w:rPr>
      </w:pPr>
      <w:r w:rsidRPr="00A96B8F">
        <w:rPr>
          <w:rFonts w:ascii="Cambria" w:eastAsiaTheme="minorHAnsi" w:hAnsi="Cambria" w:cs="Cambria"/>
          <w:b/>
          <w:bCs/>
          <w:color w:val="000000"/>
          <w:spacing w:val="0"/>
          <w:sz w:val="24"/>
          <w:szCs w:val="24"/>
        </w:rPr>
        <w:t xml:space="preserve">4. PLÁN ÚSES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Cílem je vytvoření jednotného systému, který 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na základě aktuálního</w:t>
      </w:r>
      <w:r w:rsidR="00D416C8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stavu</w:t>
      </w:r>
      <w:r w:rsidR="00D416C8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krajiny zpřesní vymezení</w:t>
      </w:r>
      <w:r w:rsidR="00D416C8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skladebných částí ÚSES všech hierarchických úrovní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jakožto sítě </w:t>
      </w:r>
      <w:r w:rsidR="00D416C8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přírodě blízkých ekosystémů udržujících přírodní rovnováhu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zároveň bude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představovat </w:t>
      </w:r>
      <w:r w:rsid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důležitý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koncepční </w:t>
      </w:r>
      <w:r w:rsidR="00E8660D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materiál využitelný pro rozhodování orgánů veřejné spr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ávy, </w:t>
      </w:r>
      <w:r w:rsidR="00BD0525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pro územně plánovací činnost</w:t>
      </w:r>
      <w:r w:rsid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, lesní hospodářské plány, vodohospodářskou činnost,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D416C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možné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pozemkové úpravy</w:t>
      </w:r>
      <w:r w:rsid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další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355F91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Kvalitně vymezený, aktuální 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ÚSES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je významným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nástroje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m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obecné ochrany životního prostřed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í (ve smyslu zákona č. 114/1992 Sb.), vytváří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základní kostru ekologické stability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území a 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je nezbytný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mimo jiné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pro následnou přípravu projektů ÚSES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vedoucí k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realizaci opatření a činností pro naplnění funkčnosti v současné době nefunkčních skladebných čás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tí ÚSES,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posílení funkčnosti částečně funkčních skladebných částí ÚSES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či zachování vlastností již funkčních prvků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BD0525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Zpracování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všech požadovaných dat Plánu ÚSES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včetně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Problémové mapy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a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kompletní databáze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 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digitální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m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formátu GIS bude představovat podpůrný nástroj pro potřeby orgánů státní správy, projektantů ÚSES, ÚPD a pozemkových úpra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v, vlastníků pozemků a dalších subjektů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při 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rozhodování o využití území</w:t>
      </w:r>
      <w:r w:rsidR="00A96B8F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Dokumentace bude vypracována </w:t>
      </w:r>
      <w:r w:rsid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autorizovaným projektantem </w:t>
      </w:r>
      <w:r w:rsidR="00BD0525" w:rsidRPr="00BD0525">
        <w:rPr>
          <w:rFonts w:ascii="Cambria" w:hAnsi="Cambria" w:cs="Arial"/>
          <w:spacing w:val="0"/>
          <w:sz w:val="22"/>
          <w:szCs w:val="22"/>
        </w:rPr>
        <w:t>s dílčí autorizací ČKA A.3.1.</w:t>
      </w:r>
      <w:r w:rsidR="00BD0525" w:rsidRP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do úrovně Plánu ÚSES v souladu s § 2 odst. 2 prováděcí vyhlášky č. 395/1992 Sb., k zákonu č. 114/1992 Sb.,</w:t>
      </w:r>
      <w:r w:rsidR="00BD0525" w:rsidRP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o ochraně přírody a krajiny, ve znění pozdějších předpisů</w:t>
      </w:r>
      <w:r w:rsid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a dle platné Metodiky vymezování územního</w:t>
      </w:r>
      <w:r w:rsidR="00BD0525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systému ekologické stability. Tyto podmínky jsou závazné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pro zpracování plánů ÚSES podpořených z OPŽP. </w:t>
      </w:r>
    </w:p>
    <w:p w:rsidR="00A96B8F" w:rsidRPr="00A96B8F" w:rsidRDefault="00A96B8F" w:rsidP="00BD0525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Součásti Plánu ÚSES, které se promítnou do územně analytických podkladů, budou zpracovány, členěny a zobrazeny dle prováděcího právního předpisu upravujícího územní plánování, rozšířené o další požadavky objednatele.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REVIZE PODKLADŮ A DOKUMENTACÍ </w:t>
      </w:r>
    </w:p>
    <w:p w:rsidR="00A96B8F" w:rsidRPr="00A96B8F" w:rsidRDefault="00A96B8F" w:rsidP="00B44C7E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Zásadním krokem při vymezení skladebných částí ÚSES je zajištění podkladů a dokumentací a následné vyhodnocení a analýza vymezení ÚSES 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e všech dosud zpracovaných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dostupných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podkladech a dokumentacích – ZÚR, ÚAP, ÚPD, 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původní Návrhy vymezení ÚSES,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B44C7E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mapování biotopů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,</w:t>
      </w:r>
      <w:r w:rsidR="00B44C7E"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popř. vyhlašovací dokumentace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VKP, pozemkové úpravy, apod.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TERÉNNÍ ŠETŘENÍ </w:t>
      </w:r>
    </w:p>
    <w:p w:rsidR="00A96B8F" w:rsidRPr="00A96B8F" w:rsidRDefault="00A96B8F" w:rsidP="00D04DD2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Součástí analýzy bude provedení terénních průzkumů, kdy zhotovitel prověří aktuální stav krajiny, vč. údajů o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cenných přírodních biotopech a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potenciálních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přirozených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ekosystém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ech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Na základě průzkumů budou </w:t>
      </w:r>
      <w:r w:rsidR="009206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identifikována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zhodnocena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rizika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a 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shromážděny potřebné podklady pro</w:t>
      </w:r>
      <w:r w:rsidR="00B44C7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následný návrh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vymezení hranic jednotlivých prvků. V rámci terénních šetření bude</w:t>
      </w:r>
      <w:r w:rsidR="006C3E8E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rovněž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provedena fotodokumentace.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NÁVRH PLÁNU, AKTUALIZACE VYMEZENÍ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Zásadním požadavkem je vytvoření jednotné koncepce systému ekologické stability ve všech hierarchických úrovních ÚSES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 rámci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celého území ORP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Ostrov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A96B8F" w:rsidP="00E8660D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Na základě revize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podkladů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a terénního šetření bude provedena podrobná aktualizace prostorových parametrů všech prvků lokálního ÚSES dle aktuální typologie (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prověření jejich reprezentativnosti a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typu). Následovat bude vytvoření nové koncepce na lokální úrovni za použití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aktuální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metodiky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tak, aby došlo k odstranění nedostatků stávajícího návrhu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jak v prostorových parametrech, tak reprezentativnosti prvků, jejich vazeb a tedy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i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funkčnosti celé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ho systému (jak reálného, tak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metodického). </w:t>
      </w:r>
    </w:p>
    <w:p w:rsidR="00A96B8F" w:rsidRPr="00A96B8F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Objednatel požaduje vyřazení nefunkčních a zároveň nerealizovatelných prvků z ÚSES, vyřazení prvků Ú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SES, jež neodpovídají metodice ani potřebným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vazbám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funkčnosti ÚSES (klasifikace jejich ekologické stability a významu pro území) a popřípadě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doporučení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těchto prvků k jiné ochraně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dle jejich charakteru, současného a výhledového stavu (např. návrh na registraci VKP,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evidenci interakčních prvků,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aktualizaci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ÚAP jako přírodní hodnoty území, lokality zvláště chráněných druhů, doplňkových opatření aj.). Při vymezování modálních biokoridorů a funkčně ucelených větví ÚSES je třeba v maximální možné míře upřednostňovat trasy vedoucí přes vzájemně co nejpodobnější STG a naopak minimalizovat průchody přes bariéry – skoky přes vegetační stupně, hydrické a trofické řady, viz „Metodika vymezování ÚSES“. Přírodní místní ÚSES bude doplněný o větve antropogenně podmíněného místního ÚSES, které budou odrážet historickou přítomnost člověka v krajině.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lastRenderedPageBreak/>
        <w:t>Skladebné části ÚSES budou navrhovány tak, aby respektovaly potřeby druhů, které se v nich vyskytují</w:t>
      </w:r>
      <w:r w:rsidR="00635D60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, resp. by se mohly přirozeně vyskytovat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Při zpracování návrhu požaduje objednatel zajištění koordinace prvků ÚSES vymezených na ekologicky nejstabilnější části území (v souladu s § 4 zákona č. 114/1992 Sb.) s ostatními funkcemi, záměry a zájmy v řešeném území. Nezbytné je prověření možných střetů lokálního ÚSES se stávajícími a především navrženými plochami územního rozvoje a s koridory liniových staveb a návrh řešení těchto střetů. </w:t>
      </w:r>
    </w:p>
    <w:p w:rsidR="00A96B8F" w:rsidRPr="00A96B8F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 návrhu bude prověřena návaznost prvků lokálního ÚSES jednotlivých katastrálních území na území ORP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Ostrov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včetně návazností na prvky ÚSES v kontaktním území mimo hranice ORP </w:t>
      </w:r>
      <w:r w:rsidR="008F5E77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Ostrov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A96B8F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U nadregionálních a regionálních prvků ÚSES zhotovitel zpřesní hranice vymezení dle dokumentace ZÚR, zhotovitel taktéž prověří a zhodnotí funkčnost, umístění a vymezení těchto úrovní ÚSES</w:t>
      </w:r>
      <w:r w:rsidR="00A8494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, popřípadě navrhne možnosti doplnění regionální sítě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Případné návrhy na změny ZÚR budou součástí Problémové mapy, včetně popisu změny a odůvodnění. Zhotovitel projedná možnosti těchto změn na Ministerstvu životního prostředí i krajském orgánu ochrany životního prostředí. </w:t>
      </w:r>
    </w:p>
    <w:p w:rsidR="00A96B8F" w:rsidRPr="00A96B8F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U každého revidovaného vymezení budou odborně zdůvodněny všechny změny oproti platnému vymezení v ÚPD obcí či kraje. </w:t>
      </w:r>
    </w:p>
    <w:p w:rsidR="00A96B8F" w:rsidRPr="00A96B8F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Součástí Plánu ÚSES bude doplnění a navržení interakčních prvků. Těmito se rozumí opatření k vytváření systému ekologické stability dle §6 vyhlášky č. 395/1992 Sb. </w:t>
      </w:r>
    </w:p>
    <w:p w:rsidR="00A96B8F" w:rsidRPr="00A96B8F" w:rsidRDefault="00A96B8F" w:rsidP="00635D60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Zhotovitel zajistí oponenturu návrhu. Oponentura bude zaměřena především na správné vymezení bioregionů, typů biochor a STG; správné upřesnění skladebných částí nadregionálního a regionálního ÚSES; vymezení složených nadregionálních a regionálních biokoridorů včetně všech vložených biocenter; respektování všech základních principů vymezování ÚSES se speciálním důrazem na principy biogeografické reprezentativnosti, funkčních vazeb ekosystémů a přiměřených prostorových nároků; dodržení návaznosti vymezení ÚSES na vymezení </w:t>
      </w:r>
      <w:r w:rsid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sousedních území</w:t>
      </w:r>
      <w:r w:rsid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ch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</w:t>
      </w:r>
    </w:p>
    <w:p w:rsidR="00A96B8F" w:rsidRPr="00635D60" w:rsidRDefault="00A96B8F" w:rsidP="00635D60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635D60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PODROBNOSTI VYMEZENÍ </w:t>
      </w:r>
    </w:p>
    <w:p w:rsidR="00A96B8F" w:rsidRPr="00A96B8F" w:rsidRDefault="00A96B8F" w:rsidP="00635D60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Plán ÚSES bude vymezen na podkladu katastrální mapy. Hranice všech skladebných částí ÚSES budou vymezovány přednostně mimo stávající střety zájmů resp. rozvojové plochy prioritně v detailu na hranic</w:t>
      </w:r>
      <w:r w:rsid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e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parcel katastru nemovitostí. Pokud takovéto vymezení nebude možné, budou volena taková řešení, která umožní střety minimalizovat. V lesním porostu bude účelné využívat hranice lesních oddělení, jednotlivých porostů a porostních skupin příp. stabilizované lesní cesty a průseky. V případech, kdy nebude možné či vhodné využít parcelního členění (např. velké parcely apod.), budou hranice skladebných částí ÚSES určeny na základě existujících přirozených či antropogenních terénních hranic v krajině (např. vodní tok, hrana svahu, liniová zeleň, mez, různé komunikace) a hranic odlišného způsobu využití pozemků (lesní okraj, rozhraní louka - pole). V těchto případech budou pro upřesnění průběhu hranic skladebných částí ÚSES využita data z terénních šetření a ortofotomap, Základní mapa (ZM) 1:10 000 (ZABAGED). </w:t>
      </w:r>
    </w:p>
    <w:p w:rsidR="00A96B8F" w:rsidRPr="00635D60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635D60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POPIS PRVKŮ </w:t>
      </w:r>
    </w:p>
    <w:p w:rsidR="00A96B8F" w:rsidRPr="00A96B8F" w:rsidRDefault="00A96B8F" w:rsidP="00052199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Zhotovitel sestaví tabulku, kde ke každému prvku bude uveden podrobný popis. Jednotlivé prvky budou rozděleny dle jejich hierarchie a typu. Popis prvků musí obsahovat minimálně následující informace: </w:t>
      </w:r>
    </w:p>
    <w:p w:rsidR="00A96B8F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název, označení prvku; </w:t>
      </w:r>
    </w:p>
    <w:p w:rsidR="00A96B8F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kód a označení typu prvku; </w:t>
      </w:r>
    </w:p>
    <w:p w:rsidR="00A96B8F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hierarchie (ve vazbě na nadřazenou dokumentaci); </w:t>
      </w:r>
    </w:p>
    <w:p w:rsidR="00A96B8F" w:rsidRPr="00052199" w:rsidRDefault="00052199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i</w:t>
      </w:r>
      <w:r w:rsidR="00A96B8F"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nformace o stavu a funkčnosti (rozdělení na stav/návrh a funkční/nefunkční prvky); </w:t>
      </w:r>
    </w:p>
    <w:p w:rsidR="00A96B8F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popis cílového společenstva a stavu, popis stávajícího stavu a popis opatření, kterými bude dosaženo cílového stavu; </w:t>
      </w:r>
    </w:p>
    <w:p w:rsidR="00052199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ho</w:t>
      </w:r>
      <w:r w:rsidR="00052199"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dnota výměry nebo délky prvku; </w:t>
      </w:r>
    </w:p>
    <w:p w:rsidR="00A96B8F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5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lokalizace prvku – katastrální území; </w:t>
      </w:r>
    </w:p>
    <w:p w:rsidR="00A96B8F" w:rsidRPr="00052199" w:rsidRDefault="00A96B8F" w:rsidP="0005219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5219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STG protínající vymezení prvků. </w:t>
      </w:r>
    </w:p>
    <w:p w:rsidR="00A96B8F" w:rsidRP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</w:p>
    <w:p w:rsidR="00A96B8F" w:rsidRPr="00861243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861243"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  <w:t xml:space="preserve">PROBLÉMOVÁ MAPA SE SOUPISEM ZMĚN, STŘETŮ A PROBLÉMŮ </w:t>
      </w:r>
    </w:p>
    <w:p w:rsidR="00A96B8F" w:rsidRPr="00A96B8F" w:rsidRDefault="00A96B8F" w:rsidP="00861243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Nedílnou součástí předmětu plnění je vytvoření problémové mapy se soupisem změn, střetů a problémů. Pro přehlednost a lepší orientaci bude sestaven problémový výkres se zaznamenáním problémů, střetů a změn a sestavena tabulka navržených změn oproti v současné době platnému vymezení ÚSES včetně odůvodnění jednotlivých doporučení na změny. Ve výkresu a soupisu budou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lastRenderedPageBreak/>
        <w:t xml:space="preserve">rozlišeny jednotlivé hierarchické úrovně systému ekologické stability. Soupis změn bude rozčleněn podle těchto hierarchických úrovní. </w:t>
      </w:r>
    </w:p>
    <w:p w:rsidR="00A96B8F" w:rsidRPr="005A50F6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>FÁZE PLNĚNÍ</w:t>
      </w:r>
    </w:p>
    <w:p w:rsidR="00A96B8F" w:rsidRPr="00A96B8F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Zpracování předmětu plnění je rozděleno do tří fází: </w:t>
      </w:r>
    </w:p>
    <w:p w:rsidR="00A96B8F" w:rsidRPr="00A96B8F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I) Analýza a revize podkladů a současného stavu, terénní šetření </w:t>
      </w:r>
    </w:p>
    <w:p w:rsidR="00A96B8F" w:rsidRDefault="00A96B8F" w:rsidP="005A50F6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861243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zhotovitel seznámí objednatele s výsledky analýzy a revize podkladů a dokumentací, informuje o dalším postupu na základě zjištěných faktů </w:t>
      </w:r>
    </w:p>
    <w:p w:rsidR="005A50F6" w:rsidRDefault="00861243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II)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Příprava a vytvoření návrhu, jeho projednání se sousedními ORP a s vybraným oponentem </w:t>
      </w:r>
    </w:p>
    <w:p w:rsidR="00861243" w:rsidRPr="005A50F6" w:rsidRDefault="00861243" w:rsidP="005A50F6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návrh před jeho předložením k oponentuře bude nejdříve předložen objednateli, tvorba návrhu bude konzultována na kontrolních dnech</w:t>
      </w:r>
      <w:r w:rsidR="005A50F6"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.</w:t>
      </w:r>
    </w:p>
    <w:p w:rsidR="005A50F6" w:rsidRDefault="005A50F6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III) 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Schválen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í a odevzdání předmětu zakázky </w:t>
      </w:r>
    </w:p>
    <w:p w:rsidR="005A50F6" w:rsidRPr="005A50F6" w:rsidRDefault="005A50F6" w:rsidP="005A50F6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Plán ÚSES, Problémová mapa i datová část a GIS projekt bude předložen objednateli, v konečné podobě budou zapracovány připomínky a požadavky objednatele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.</w:t>
      </w:r>
    </w:p>
    <w:p w:rsidR="00A96B8F" w:rsidRP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</w:p>
    <w:p w:rsidR="00A96B8F" w:rsidRPr="00A96B8F" w:rsidRDefault="00A96B8F" w:rsidP="005A50F6">
      <w:pPr>
        <w:autoSpaceDE w:val="0"/>
        <w:autoSpaceDN w:val="0"/>
        <w:adjustRightInd w:val="0"/>
        <w:spacing w:after="12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Na základě ukončení jednotlivých fází a jejich potvrzení předávacím protokolem, bude moci zhotovitel požadovat dílčí plnění.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KOORDINACE SE ZPRACOVATELI ÚZEMNÍCH PLÁNŮ </w:t>
      </w:r>
    </w:p>
    <w:p w:rsidR="00A96B8F" w:rsidRPr="005A50F6" w:rsidRDefault="00A96B8F" w:rsidP="005A50F6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Zhotovitel je povinen projednat návrh, upřesnění a změny oproti stávajícímu vymezení i postup prací se zpracovateli nově rozpracovaných územních plánů obcí na území ORP </w:t>
      </w:r>
      <w:r w:rsidR="008F5E77"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Ostrov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Zhotovitel musí zkoordinovat návaznosti plánu ÚSES a jeho vymezení v nově vznikajících ÚPD navazujících katastrů.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PROJEDNÁNÍ </w:t>
      </w:r>
    </w:p>
    <w:p w:rsidR="00A96B8F" w:rsidRPr="005A50F6" w:rsidRDefault="00A96B8F" w:rsidP="005A50F6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Návrh i konečnou podobu Plánu ÚSES včetně Problémové mapy projedná zhotovitel s příslušnými orgány ochrany životního prostředí a územního plánování – 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dbor 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rozvoje a územního plánování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a 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Odbor 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životního prostředí Městského úřadu </w:t>
      </w:r>
      <w:r w:rsidR="008F5E77"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Ostrov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V případě zásahu do nadregionálních a regionálních ÚSES projedná též s orgány Krajského úřadu a na Ministerstvu životního prostředí a dále i s příslušnými orgány státní správy krajů a obcí v navazujících ORP.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  <w:u w:val="single"/>
        </w:rPr>
        <w:t xml:space="preserve">KONTROLNÍ DNY </w:t>
      </w:r>
    </w:p>
    <w:p w:rsidR="00A96B8F" w:rsidRPr="005A50F6" w:rsidRDefault="00A96B8F" w:rsidP="005A50F6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Součástí předmětu plnění je účast na kontrolních dnech. Kontrolní den bude minimálně jeden v průběhu 3 měsíců, jinak dle potřeby. Zhotovitel bude pravidelně informovat objednatele o postupu prací. Z kontrolního dne bude vyhotoven zápis. Zrušení kontrolního dne je v kompetenci objednatele. </w:t>
      </w:r>
    </w:p>
    <w:p w:rsidR="00A96B8F" w:rsidRPr="00500BB2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00BB2"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  <w:t xml:space="preserve">VÝSTUPY </w:t>
      </w:r>
    </w:p>
    <w:p w:rsidR="00A96B8F" w:rsidRPr="005A50F6" w:rsidRDefault="00A96B8F" w:rsidP="005A50F6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Předmět plnění bude odevzdán ve 2 tištěných vyhotoveních Plánu ÚSES a Problémové mapy. Dále budou odevzdány 2 digitální nosiče, které budou obsahovat jak formát *.pdf Plánu ÚSES a Problémové mapy, tak i formát *.shp, resp. *.mxd datové části popsané níže.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</w:p>
    <w:p w:rsidR="00A96B8F" w:rsidRPr="00500BB2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0"/>
          <w:szCs w:val="20"/>
        </w:rPr>
      </w:pPr>
      <w:r w:rsidRPr="00500BB2">
        <w:rPr>
          <w:rFonts w:ascii="Cambria" w:eastAsiaTheme="minorHAnsi" w:hAnsi="Cambria" w:cs="Cambria"/>
          <w:b/>
          <w:bCs/>
          <w:color w:val="000000"/>
          <w:spacing w:val="0"/>
          <w:sz w:val="20"/>
          <w:szCs w:val="20"/>
        </w:rPr>
        <w:t xml:space="preserve">TIŠTĚNÁ PODOBA </w:t>
      </w:r>
    </w:p>
    <w:p w:rsidR="005A50F6" w:rsidRDefault="00A96B8F" w:rsidP="005A50F6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Tištěná podo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ba bude obsahovat následující: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i) </w:t>
      </w:r>
      <w:r w:rsidRPr="005A50F6"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  <w:t xml:space="preserve">Plán ÚSES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Průvodní zprávu.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Tabulkovou část s popisem prvků a doplňkových opatření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(interakční prvky)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. Mapovou část vytištěn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ou</w:t>
      </w: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v měřítku 1:10 000 zobrazující minimálně: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Nadregionální, regionální a lokální prvky ÚSES včetně návazností na prvky mimo ORP. Doplňková opatření (interakční prvky). </w:t>
      </w:r>
    </w:p>
    <w:p w:rsidR="005A50F6" w:rsidRDefault="00A96B8F" w:rsidP="005A50F6">
      <w:pPr>
        <w:autoSpaceDE w:val="0"/>
        <w:autoSpaceDN w:val="0"/>
        <w:adjustRightInd w:val="0"/>
        <w:spacing w:after="12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Významné krajinné prvky, chráněná úze</w:t>
      </w:r>
      <w:r w:rsid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mí, hranice a označení biochor.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ii) </w:t>
      </w:r>
      <w:r w:rsidRPr="005A50F6"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  <w:t xml:space="preserve">Problémová mapa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Průvodní zpráva.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Soupis změn a doporučení v podobě tabulky. Výkresová část.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Mapové a výkresové části budou vytištěny v měřítku 1:10 000 a spolu s kladem listů svázány do mapového alba. Takto vytištěná dokumentace bude zároveň převedena do *.pdf formátu. </w:t>
      </w:r>
    </w:p>
    <w:p w:rsidR="005A50F6" w:rsidRDefault="005A50F6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</w:pPr>
    </w:p>
    <w:p w:rsidR="00A96B8F" w:rsidRPr="00500BB2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0"/>
          <w:szCs w:val="20"/>
        </w:rPr>
      </w:pPr>
      <w:r w:rsidRPr="00500BB2">
        <w:rPr>
          <w:rFonts w:ascii="Cambria" w:eastAsiaTheme="minorHAnsi" w:hAnsi="Cambria" w:cs="Cambria"/>
          <w:b/>
          <w:bCs/>
          <w:color w:val="000000"/>
          <w:spacing w:val="0"/>
          <w:sz w:val="20"/>
          <w:szCs w:val="20"/>
        </w:rPr>
        <w:t xml:space="preserve">DATOVÁ ČÁST A PROJEKT GIS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Datová část bude obsahovat následující: </w:t>
      </w:r>
    </w:p>
    <w:p w:rsidR="00A96B8F" w:rsidRPr="00092B39" w:rsidRDefault="00A96B8F" w:rsidP="00092B3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92B3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data ÚSES; </w:t>
      </w:r>
    </w:p>
    <w:p w:rsidR="00A96B8F" w:rsidRPr="00092B39" w:rsidRDefault="00A96B8F" w:rsidP="00092B3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92B39">
        <w:rPr>
          <w:rFonts w:ascii="Cambria" w:eastAsiaTheme="minorHAnsi" w:hAnsi="Cambria" w:cs="Cambria"/>
          <w:color w:val="000000"/>
          <w:spacing w:val="0"/>
          <w:sz w:val="22"/>
          <w:szCs w:val="22"/>
        </w:rPr>
        <w:lastRenderedPageBreak/>
        <w:t xml:space="preserve">data problémů a střetů. </w:t>
      </w:r>
    </w:p>
    <w:p w:rsidR="00A96B8F" w:rsidRPr="005A50F6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</w:p>
    <w:p w:rsidR="00A96B8F" w:rsidRPr="00266438" w:rsidRDefault="00A96B8F" w:rsidP="005A50F6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5A50F6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Data budou předána </w:t>
      </w: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ve formátu ESRI shapefile s vyplněnou atributovou databází a topologicky čistá. </w:t>
      </w:r>
    </w:p>
    <w:p w:rsidR="00A96B8F" w:rsidRPr="00A96B8F" w:rsidRDefault="00A96B8F" w:rsidP="00500BB2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Struktura dat musí respektovat datový model územně analytických podkladů, který bude rozšířen o požadované údaje, jež jsou nad rámec datového modelu územně analytických podkladů.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</w:p>
    <w:p w:rsidR="00A96B8F" w:rsidRPr="00A96B8F" w:rsidRDefault="00A96B8F" w:rsidP="00500BB2">
      <w:pPr>
        <w:autoSpaceDE w:val="0"/>
        <w:autoSpaceDN w:val="0"/>
        <w:adjustRightInd w:val="0"/>
        <w:jc w:val="both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Nastavení datové struktury, atributové časti a číselníků, je zhotovitel povinen společně projednat a nechat si odsouhlasit od objednatele na pracovním jednání především s odpovědným zaměstnancem na pozici </w:t>
      </w:r>
      <w:bookmarkStart w:id="0" w:name="_GoBack"/>
      <w:bookmarkEnd w:id="0"/>
      <w:r w:rsidRPr="0038667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GIS správce MěÚ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. Zhotovitel je povinen se řídit potřebami a požadavky objednatele. </w:t>
      </w:r>
    </w:p>
    <w:p w:rsidR="00A96B8F" w:rsidRPr="00A96B8F" w:rsidRDefault="00A96B8F" w:rsidP="00500BB2">
      <w:pPr>
        <w:autoSpaceDE w:val="0"/>
        <w:autoSpaceDN w:val="0"/>
        <w:adjustRightInd w:val="0"/>
        <w:spacing w:after="12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Současně s daty bude předán mapový projekt Plánu ÚSES a Problémové mapy v prostředí ESRI ArcGIS </w:t>
      </w: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ve formátu *.mxd.</w:t>
      </w: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</w:p>
    <w:p w:rsidR="00FA0F80" w:rsidRDefault="00FA0F80" w:rsidP="00A96B8F">
      <w:pPr>
        <w:autoSpaceDE w:val="0"/>
        <w:autoSpaceDN w:val="0"/>
        <w:adjustRightInd w:val="0"/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</w:pPr>
    </w:p>
    <w:p w:rsidR="00A96B8F" w:rsidRPr="00FA0F80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FA0F80">
        <w:rPr>
          <w:rFonts w:ascii="Cambria" w:eastAsiaTheme="minorHAnsi" w:hAnsi="Cambria" w:cs="Cambria"/>
          <w:b/>
          <w:bCs/>
          <w:color w:val="000000"/>
          <w:spacing w:val="0"/>
          <w:sz w:val="22"/>
          <w:szCs w:val="22"/>
        </w:rPr>
        <w:t xml:space="preserve">VÝCHOZÍ PODKLADY </w:t>
      </w:r>
    </w:p>
    <w:p w:rsidR="00A96B8F" w:rsidRP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Zhotoviteli budou zdarma poskytnuty podklady pro zpracování díla, kterými jsou: </w:t>
      </w:r>
    </w:p>
    <w:p w:rsidR="00A96B8F" w:rsidRPr="00746BDF" w:rsidRDefault="00092B39" w:rsidP="0084284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8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746BD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ú</w:t>
      </w:r>
      <w:r w:rsidR="00A96B8F" w:rsidRPr="00746BD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zemně analytické podklady (příslušné oborové vrstvy); </w:t>
      </w:r>
    </w:p>
    <w:p w:rsidR="00A96B8F" w:rsidRDefault="00092B39" w:rsidP="0084284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n</w:t>
      </w:r>
      <w:r w:rsidR="00842844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ávrhy územního systému ekologické stability z 90. let (pro všechny obce kromě 3)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;</w:t>
      </w:r>
    </w:p>
    <w:p w:rsidR="00266438" w:rsidRDefault="00266438" w:rsidP="0084284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platné a rozp</w:t>
      </w:r>
      <w:r>
        <w:rPr>
          <w:rFonts w:ascii="Cambria" w:eastAsiaTheme="minorHAnsi" w:hAnsi="Cambria" w:cs="Cambria"/>
          <w:color w:val="000000"/>
          <w:spacing w:val="0"/>
          <w:sz w:val="22"/>
          <w:szCs w:val="22"/>
        </w:rPr>
        <w:t>ra</w:t>
      </w: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cované územně plánovací dokumentace; </w:t>
      </w:r>
    </w:p>
    <w:p w:rsidR="00092B39" w:rsidRPr="00266438" w:rsidRDefault="00092B39" w:rsidP="0084284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další dokumenty dle dohody.</w:t>
      </w:r>
    </w:p>
    <w:p w:rsidR="00A96B8F" w:rsidRPr="00A96B8F" w:rsidRDefault="00A96B8F" w:rsidP="00A96B8F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</w:p>
    <w:p w:rsidR="00092B39" w:rsidRDefault="00A96B8F" w:rsidP="00092B39">
      <w:p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A96B8F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Dále budou ve spolupráci zhotovi</w:t>
      </w:r>
      <w:r w:rsidR="00092B3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tele s objednatelem zajištěny: </w:t>
      </w:r>
    </w:p>
    <w:p w:rsidR="00A96B8F" w:rsidRPr="00092B39" w:rsidRDefault="00A96B8F" w:rsidP="00092B3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rPr>
          <w:rFonts w:ascii="Cambria" w:eastAsiaTheme="minorHAnsi" w:hAnsi="Cambria" w:cs="Cambria"/>
          <w:color w:val="000000"/>
          <w:spacing w:val="0"/>
          <w:sz w:val="22"/>
          <w:szCs w:val="22"/>
        </w:rPr>
      </w:pPr>
      <w:r w:rsidRPr="00092B3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informace a podklady o komplexních pozemkových </w:t>
      </w: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úpravách na území ORP </w:t>
      </w:r>
      <w:r w:rsidR="008F5E77"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Ostrov</w:t>
      </w:r>
      <w:r w:rsidRPr="00266438">
        <w:rPr>
          <w:rFonts w:ascii="Cambria" w:eastAsiaTheme="minorHAnsi" w:hAnsi="Cambria" w:cs="Cambria"/>
          <w:color w:val="000000"/>
          <w:spacing w:val="0"/>
          <w:sz w:val="22"/>
          <w:szCs w:val="22"/>
        </w:rPr>
        <w:t>;</w:t>
      </w:r>
      <w:r w:rsidRPr="00092B39">
        <w:rPr>
          <w:rFonts w:ascii="Cambria" w:eastAsiaTheme="minorHAnsi" w:hAnsi="Cambria" w:cs="Cambria"/>
          <w:color w:val="000000"/>
          <w:spacing w:val="0"/>
          <w:sz w:val="22"/>
          <w:szCs w:val="22"/>
        </w:rPr>
        <w:t xml:space="preserve"> </w:t>
      </w:r>
    </w:p>
    <w:p w:rsidR="00A96B8F" w:rsidRPr="00040894" w:rsidRDefault="00A96B8F" w:rsidP="00993ABA">
      <w:pPr>
        <w:rPr>
          <w:rFonts w:ascii="Cambria" w:hAnsi="Cambria"/>
          <w:spacing w:val="0"/>
          <w:sz w:val="24"/>
          <w:szCs w:val="24"/>
        </w:rPr>
      </w:pPr>
    </w:p>
    <w:sectPr w:rsidR="00A96B8F" w:rsidRPr="00040894" w:rsidSect="00993ABA">
      <w:headerReference w:type="default" r:id="rId8"/>
      <w:footerReference w:type="default" r:id="rId9"/>
      <w:pgSz w:w="11906" w:h="16838"/>
      <w:pgMar w:top="1134" w:right="1134" w:bottom="1134" w:left="1134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094" w:rsidRDefault="00EE5094">
      <w:r>
        <w:separator/>
      </w:r>
    </w:p>
  </w:endnote>
  <w:endnote w:type="continuationSeparator" w:id="0">
    <w:p w:rsidR="00EE5094" w:rsidRDefault="00EE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pacing w:val="0"/>
        <w:sz w:val="20"/>
        <w:szCs w:val="20"/>
      </w:rPr>
      <w:id w:val="101427020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pacing w:val="0"/>
            <w:sz w:val="20"/>
            <w:szCs w:val="20"/>
          </w:rPr>
          <w:id w:val="-1361350875"/>
          <w:docPartObj>
            <w:docPartGallery w:val="Page Numbers (Top of Page)"/>
            <w:docPartUnique/>
          </w:docPartObj>
        </w:sdtPr>
        <w:sdtEndPr/>
        <w:sdtContent>
          <w:p w:rsidR="008F5E77" w:rsidRPr="0011398B" w:rsidRDefault="008F5E77" w:rsidP="00AC77CA">
            <w:pPr>
              <w:pStyle w:val="Zpat"/>
              <w:ind w:left="7788" w:right="-2"/>
              <w:rPr>
                <w:rFonts w:ascii="Times New Roman" w:hAnsi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sz w:val="20"/>
                <w:szCs w:val="20"/>
              </w:rPr>
              <w:t xml:space="preserve">                </w:t>
            </w:r>
            <w:r w:rsidRPr="0011398B">
              <w:rPr>
                <w:rFonts w:ascii="Times New Roman" w:hAnsi="Times New Roman"/>
                <w:spacing w:val="0"/>
                <w:sz w:val="20"/>
                <w:szCs w:val="20"/>
              </w:rPr>
              <w:t xml:space="preserve">Stránka </w:t>
            </w:r>
            <w:r w:rsidR="00802B65"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fldChar w:fldCharType="begin"/>
            </w:r>
            <w:r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instrText>PAGE</w:instrText>
            </w:r>
            <w:r w:rsidR="00802B65"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fldChar w:fldCharType="separate"/>
            </w:r>
            <w:r w:rsidR="0038667F">
              <w:rPr>
                <w:rFonts w:ascii="Times New Roman" w:hAnsi="Times New Roman"/>
                <w:b/>
                <w:bCs/>
                <w:noProof/>
                <w:spacing w:val="0"/>
                <w:sz w:val="20"/>
                <w:szCs w:val="20"/>
              </w:rPr>
              <w:t>6</w:t>
            </w:r>
            <w:r w:rsidR="00802B65"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fldChar w:fldCharType="end"/>
            </w:r>
            <w:r w:rsidRPr="0011398B">
              <w:rPr>
                <w:rFonts w:ascii="Times New Roman" w:hAnsi="Times New Roman"/>
                <w:spacing w:val="0"/>
                <w:sz w:val="20"/>
                <w:szCs w:val="20"/>
              </w:rPr>
              <w:t xml:space="preserve"> z </w:t>
            </w:r>
            <w:r w:rsidR="00802B65"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fldChar w:fldCharType="begin"/>
            </w:r>
            <w:r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instrText>NUMPAGES</w:instrText>
            </w:r>
            <w:r w:rsidR="00802B65"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fldChar w:fldCharType="separate"/>
            </w:r>
            <w:r w:rsidR="0038667F">
              <w:rPr>
                <w:rFonts w:ascii="Times New Roman" w:hAnsi="Times New Roman"/>
                <w:b/>
                <w:bCs/>
                <w:noProof/>
                <w:spacing w:val="0"/>
                <w:sz w:val="20"/>
                <w:szCs w:val="20"/>
              </w:rPr>
              <w:t>7</w:t>
            </w:r>
            <w:r w:rsidR="00802B65" w:rsidRPr="0011398B">
              <w:rPr>
                <w:rFonts w:ascii="Times New Roman" w:hAnsi="Times New Roman"/>
                <w:b/>
                <w:bCs/>
                <w:spacing w:val="0"/>
                <w:sz w:val="20"/>
                <w:szCs w:val="20"/>
              </w:rPr>
              <w:fldChar w:fldCharType="end"/>
            </w:r>
          </w:p>
        </w:sdtContent>
      </w:sdt>
    </w:sdtContent>
  </w:sdt>
  <w:p w:rsidR="008F5E77" w:rsidRDefault="008F5E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094" w:rsidRDefault="00EE5094">
      <w:r>
        <w:separator/>
      </w:r>
    </w:p>
  </w:footnote>
  <w:footnote w:type="continuationSeparator" w:id="0">
    <w:p w:rsidR="00EE5094" w:rsidRDefault="00EE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E77" w:rsidRPr="00117A99" w:rsidRDefault="008F5E77" w:rsidP="00117A99">
    <w:pPr>
      <w:pStyle w:val="Zhlav"/>
      <w:jc w:val="center"/>
      <w:rPr>
        <w:rFonts w:ascii="Times New Roman" w:hAnsi="Times New Roman"/>
        <w:noProof/>
        <w:sz w:val="22"/>
        <w:szCs w:val="22"/>
        <w:lang w:eastAsia="cs-CZ"/>
      </w:rPr>
    </w:pPr>
    <w:r w:rsidRPr="00117A99">
      <w:rPr>
        <w:rFonts w:ascii="Times New Roman" w:hAnsi="Times New Roman"/>
        <w:noProof/>
        <w:sz w:val="22"/>
        <w:szCs w:val="22"/>
        <w:lang w:eastAsia="cs-CZ"/>
      </w:rPr>
      <w:t>Měst</w:t>
    </w:r>
    <w:r>
      <w:rPr>
        <w:rFonts w:ascii="Times New Roman" w:hAnsi="Times New Roman"/>
        <w:noProof/>
        <w:sz w:val="22"/>
        <w:szCs w:val="22"/>
        <w:lang w:eastAsia="cs-CZ"/>
      </w:rPr>
      <w:t>o</w:t>
    </w:r>
    <w:r w:rsidRPr="00117A99">
      <w:rPr>
        <w:rFonts w:ascii="Times New Roman" w:hAnsi="Times New Roman"/>
        <w:noProof/>
        <w:sz w:val="22"/>
        <w:szCs w:val="22"/>
        <w:lang w:eastAsia="cs-CZ"/>
      </w:rPr>
      <w:t xml:space="preserve"> Ostrov, Jáchymovská 1, 363</w:t>
    </w:r>
    <w:r>
      <w:rPr>
        <w:rFonts w:ascii="Times New Roman" w:hAnsi="Times New Roman"/>
        <w:noProof/>
        <w:sz w:val="22"/>
        <w:szCs w:val="22"/>
        <w:lang w:eastAsia="cs-CZ"/>
      </w:rPr>
      <w:t xml:space="preserve"> </w:t>
    </w:r>
    <w:r w:rsidRPr="00117A99">
      <w:rPr>
        <w:rFonts w:ascii="Times New Roman" w:hAnsi="Times New Roman"/>
        <w:noProof/>
        <w:sz w:val="22"/>
        <w:szCs w:val="22"/>
        <w:lang w:eastAsia="cs-CZ"/>
      </w:rPr>
      <w:t>01 Ostrov</w:t>
    </w:r>
  </w:p>
  <w:p w:rsidR="008F5E77" w:rsidRDefault="008F5E77" w:rsidP="008F5E7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62DE"/>
    <w:multiLevelType w:val="singleLevel"/>
    <w:tmpl w:val="78E6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14A6842"/>
    <w:multiLevelType w:val="hybridMultilevel"/>
    <w:tmpl w:val="CCA20124"/>
    <w:lvl w:ilvl="0" w:tplc="02EC60D4">
      <w:start w:val="1"/>
      <w:numFmt w:val="decimal"/>
      <w:lvlText w:val="%1."/>
      <w:lvlJc w:val="left"/>
      <w:pPr>
        <w:tabs>
          <w:tab w:val="num" w:pos="7996"/>
        </w:tabs>
        <w:ind w:left="7996" w:hanging="1156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220667"/>
    <w:multiLevelType w:val="hybridMultilevel"/>
    <w:tmpl w:val="89586F28"/>
    <w:lvl w:ilvl="0" w:tplc="51F23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02490"/>
    <w:multiLevelType w:val="hybridMultilevel"/>
    <w:tmpl w:val="5F269DCA"/>
    <w:lvl w:ilvl="0" w:tplc="534E51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5239F"/>
    <w:multiLevelType w:val="hybridMultilevel"/>
    <w:tmpl w:val="8142623E"/>
    <w:lvl w:ilvl="0" w:tplc="3C5E5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27774"/>
    <w:multiLevelType w:val="hybridMultilevel"/>
    <w:tmpl w:val="17AEB704"/>
    <w:lvl w:ilvl="0" w:tplc="6804D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E2800B7"/>
    <w:multiLevelType w:val="hybridMultilevel"/>
    <w:tmpl w:val="D50826D8"/>
    <w:lvl w:ilvl="0" w:tplc="9E7802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1940F6"/>
    <w:multiLevelType w:val="hybridMultilevel"/>
    <w:tmpl w:val="EBE0A116"/>
    <w:lvl w:ilvl="0" w:tplc="333E249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85EB8"/>
    <w:multiLevelType w:val="hybridMultilevel"/>
    <w:tmpl w:val="E8E2EA1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75C2D"/>
    <w:multiLevelType w:val="hybridMultilevel"/>
    <w:tmpl w:val="E8B62814"/>
    <w:lvl w:ilvl="0" w:tplc="09382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DA5A55"/>
    <w:multiLevelType w:val="hybridMultilevel"/>
    <w:tmpl w:val="5B9A9E0A"/>
    <w:lvl w:ilvl="0" w:tplc="3C5E5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B6485"/>
    <w:multiLevelType w:val="hybridMultilevel"/>
    <w:tmpl w:val="21E806AE"/>
    <w:lvl w:ilvl="0" w:tplc="87BCD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47497"/>
    <w:multiLevelType w:val="hybridMultilevel"/>
    <w:tmpl w:val="AF443A6A"/>
    <w:lvl w:ilvl="0" w:tplc="837C92A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14FC5"/>
    <w:multiLevelType w:val="hybridMultilevel"/>
    <w:tmpl w:val="C0FAAF06"/>
    <w:lvl w:ilvl="0" w:tplc="0E8A276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61320"/>
    <w:multiLevelType w:val="hybridMultilevel"/>
    <w:tmpl w:val="F2CE89D6"/>
    <w:lvl w:ilvl="0" w:tplc="3C5E5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591F68"/>
    <w:multiLevelType w:val="hybridMultilevel"/>
    <w:tmpl w:val="A5BA6E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2B34BB"/>
    <w:multiLevelType w:val="hybridMultilevel"/>
    <w:tmpl w:val="FF482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02C37"/>
    <w:multiLevelType w:val="hybridMultilevel"/>
    <w:tmpl w:val="0A8ABEFA"/>
    <w:lvl w:ilvl="0" w:tplc="A15CE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F4374"/>
    <w:multiLevelType w:val="hybridMultilevel"/>
    <w:tmpl w:val="A580B02C"/>
    <w:lvl w:ilvl="0" w:tplc="923A34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76613A2B"/>
    <w:multiLevelType w:val="multilevel"/>
    <w:tmpl w:val="292A9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77A70A5B"/>
    <w:multiLevelType w:val="hybridMultilevel"/>
    <w:tmpl w:val="27E25B80"/>
    <w:lvl w:ilvl="0" w:tplc="BF98D1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E1A0C8D"/>
    <w:multiLevelType w:val="hybridMultilevel"/>
    <w:tmpl w:val="4B602F0A"/>
    <w:lvl w:ilvl="0" w:tplc="00DEB3CE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05038"/>
    <w:multiLevelType w:val="hybridMultilevel"/>
    <w:tmpl w:val="14BE11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2"/>
  </w:num>
  <w:num w:numId="5">
    <w:abstractNumId w:val="5"/>
  </w:num>
  <w:num w:numId="6">
    <w:abstractNumId w:val="12"/>
  </w:num>
  <w:num w:numId="7">
    <w:abstractNumId w:val="9"/>
  </w:num>
  <w:num w:numId="8">
    <w:abstractNumId w:val="19"/>
  </w:num>
  <w:num w:numId="9">
    <w:abstractNumId w:val="3"/>
  </w:num>
  <w:num w:numId="10">
    <w:abstractNumId w:val="11"/>
  </w:num>
  <w:num w:numId="11">
    <w:abstractNumId w:val="17"/>
  </w:num>
  <w:num w:numId="12">
    <w:abstractNumId w:val="16"/>
  </w:num>
  <w:num w:numId="13">
    <w:abstractNumId w:val="15"/>
  </w:num>
  <w:num w:numId="14">
    <w:abstractNumId w:val="21"/>
  </w:num>
  <w:num w:numId="15">
    <w:abstractNumId w:val="20"/>
  </w:num>
  <w:num w:numId="16">
    <w:abstractNumId w:val="0"/>
  </w:num>
  <w:num w:numId="17">
    <w:abstractNumId w:val="22"/>
  </w:num>
  <w:num w:numId="18">
    <w:abstractNumId w:val="13"/>
  </w:num>
  <w:num w:numId="19">
    <w:abstractNumId w:val="8"/>
  </w:num>
  <w:num w:numId="20">
    <w:abstractNumId w:val="14"/>
  </w:num>
  <w:num w:numId="21">
    <w:abstractNumId w:val="7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7DB"/>
    <w:rsid w:val="000107DB"/>
    <w:rsid w:val="00040894"/>
    <w:rsid w:val="0004684A"/>
    <w:rsid w:val="00052199"/>
    <w:rsid w:val="000758DB"/>
    <w:rsid w:val="00092B39"/>
    <w:rsid w:val="0011398B"/>
    <w:rsid w:val="00117A99"/>
    <w:rsid w:val="0012418A"/>
    <w:rsid w:val="00195AD0"/>
    <w:rsid w:val="00242D80"/>
    <w:rsid w:val="00266438"/>
    <w:rsid w:val="002F3750"/>
    <w:rsid w:val="00355F91"/>
    <w:rsid w:val="00356A02"/>
    <w:rsid w:val="0038667F"/>
    <w:rsid w:val="00440D7A"/>
    <w:rsid w:val="00482D63"/>
    <w:rsid w:val="00483AEB"/>
    <w:rsid w:val="004A05E8"/>
    <w:rsid w:val="004D2CBD"/>
    <w:rsid w:val="004E4D09"/>
    <w:rsid w:val="00500BB2"/>
    <w:rsid w:val="0057687D"/>
    <w:rsid w:val="005A50F6"/>
    <w:rsid w:val="005F14CE"/>
    <w:rsid w:val="00635D60"/>
    <w:rsid w:val="006C3E8E"/>
    <w:rsid w:val="006F10C1"/>
    <w:rsid w:val="00746BDF"/>
    <w:rsid w:val="00777222"/>
    <w:rsid w:val="007B20B0"/>
    <w:rsid w:val="007D3223"/>
    <w:rsid w:val="00802B65"/>
    <w:rsid w:val="00842844"/>
    <w:rsid w:val="00861243"/>
    <w:rsid w:val="008F5E77"/>
    <w:rsid w:val="009023C7"/>
    <w:rsid w:val="0090695C"/>
    <w:rsid w:val="0092068E"/>
    <w:rsid w:val="00993ABA"/>
    <w:rsid w:val="00A3797C"/>
    <w:rsid w:val="00A84949"/>
    <w:rsid w:val="00A96B8F"/>
    <w:rsid w:val="00AC77CA"/>
    <w:rsid w:val="00AD0FF5"/>
    <w:rsid w:val="00B44C7E"/>
    <w:rsid w:val="00BD0525"/>
    <w:rsid w:val="00BD6D26"/>
    <w:rsid w:val="00BF79EB"/>
    <w:rsid w:val="00CA7908"/>
    <w:rsid w:val="00D04DD2"/>
    <w:rsid w:val="00D26CEA"/>
    <w:rsid w:val="00D416C8"/>
    <w:rsid w:val="00D67F11"/>
    <w:rsid w:val="00DB0A1E"/>
    <w:rsid w:val="00DD6DBA"/>
    <w:rsid w:val="00E219C8"/>
    <w:rsid w:val="00E25208"/>
    <w:rsid w:val="00E36AC8"/>
    <w:rsid w:val="00E41574"/>
    <w:rsid w:val="00E458A9"/>
    <w:rsid w:val="00E8660D"/>
    <w:rsid w:val="00EE5094"/>
    <w:rsid w:val="00F03560"/>
    <w:rsid w:val="00F22220"/>
    <w:rsid w:val="00F711FB"/>
    <w:rsid w:val="00FA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C17D2CE-88B5-4A88-9CBE-8FEDBA58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07DB"/>
    <w:pPr>
      <w:spacing w:after="0" w:line="240" w:lineRule="auto"/>
    </w:pPr>
    <w:rPr>
      <w:rFonts w:ascii="Verdana" w:eastAsia="Calibri" w:hAnsi="Verdana" w:cs="Times New Roman"/>
      <w:spacing w:val="60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36A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0107DB"/>
    <w:pPr>
      <w:keepNext/>
      <w:overflowPunct w:val="0"/>
      <w:autoSpaceDE w:val="0"/>
      <w:autoSpaceDN w:val="0"/>
      <w:outlineLvl w:val="4"/>
    </w:pPr>
    <w:rPr>
      <w:rFonts w:ascii="Times New Roman" w:hAnsi="Times New Roman"/>
      <w:spacing w:val="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semiHidden/>
    <w:rsid w:val="000107DB"/>
    <w:rPr>
      <w:rFonts w:ascii="Times New Roman" w:eastAsia="Calibri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0107DB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107DB"/>
    <w:pPr>
      <w:ind w:left="720"/>
      <w:contextualSpacing/>
    </w:pPr>
  </w:style>
  <w:style w:type="paragraph" w:styleId="Zhlav">
    <w:name w:val="header"/>
    <w:aliases w:val="hd,ho,header odd,first,heading one,Odd Header,h"/>
    <w:basedOn w:val="Normln"/>
    <w:link w:val="ZhlavChar"/>
    <w:rsid w:val="000107DB"/>
    <w:pPr>
      <w:tabs>
        <w:tab w:val="center" w:pos="4536"/>
        <w:tab w:val="right" w:pos="9072"/>
      </w:tabs>
    </w:pPr>
    <w:rPr>
      <w:rFonts w:ascii="Arial" w:eastAsia="Times New Roman" w:hAnsi="Arial"/>
      <w:spacing w:val="0"/>
      <w:sz w:val="20"/>
      <w:szCs w:val="24"/>
    </w:rPr>
  </w:style>
  <w:style w:type="character" w:customStyle="1" w:styleId="ZhlavChar">
    <w:name w:val="Záhlaví Char"/>
    <w:aliases w:val="hd Char,ho Char,header odd Char,first Char,heading one Char,Odd Header Char,h Char"/>
    <w:basedOn w:val="Standardnpsmoodstavce"/>
    <w:link w:val="Zhlav"/>
    <w:rsid w:val="000107DB"/>
    <w:rPr>
      <w:rFonts w:ascii="Arial" w:eastAsia="Times New Roman" w:hAnsi="Arial" w:cs="Times New Roman"/>
      <w:sz w:val="20"/>
      <w:szCs w:val="24"/>
    </w:rPr>
  </w:style>
  <w:style w:type="paragraph" w:styleId="Zkladntext">
    <w:name w:val="Body Text"/>
    <w:basedOn w:val="Normln"/>
    <w:link w:val="ZkladntextChar"/>
    <w:rsid w:val="000107DB"/>
    <w:pPr>
      <w:spacing w:before="120"/>
      <w:jc w:val="both"/>
    </w:pPr>
    <w:rPr>
      <w:rFonts w:ascii="Times New Roman" w:eastAsia="Times New Roman" w:hAnsi="Times New Roman"/>
      <w:snapToGrid w:val="0"/>
      <w:spacing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0107D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0107D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107DB"/>
    <w:rPr>
      <w:rFonts w:ascii="Verdana" w:eastAsia="Calibri" w:hAnsi="Verdana" w:cs="Times New Roman"/>
      <w:spacing w:val="60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0107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07DB"/>
    <w:rPr>
      <w:rFonts w:ascii="Verdana" w:eastAsia="Calibri" w:hAnsi="Verdana" w:cs="Times New Roman"/>
      <w:spacing w:val="60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0107DB"/>
    <w:rPr>
      <w:rFonts w:ascii="Verdana" w:eastAsia="Calibri" w:hAnsi="Verdana" w:cs="Times New Roman"/>
      <w:spacing w:val="60"/>
      <w:sz w:val="18"/>
      <w:szCs w:val="18"/>
    </w:rPr>
  </w:style>
  <w:style w:type="character" w:customStyle="1" w:styleId="data">
    <w:name w:val="data"/>
    <w:basedOn w:val="Standardnpsmoodstavce"/>
    <w:rsid w:val="00242D80"/>
  </w:style>
  <w:style w:type="character" w:styleId="Zstupntext">
    <w:name w:val="Placeholder Text"/>
    <w:basedOn w:val="Standardnpsmoodstavce"/>
    <w:uiPriority w:val="99"/>
    <w:semiHidden/>
    <w:rsid w:val="004E4D09"/>
    <w:rPr>
      <w:color w:val="808080"/>
    </w:rPr>
  </w:style>
  <w:style w:type="paragraph" w:customStyle="1" w:styleId="Default">
    <w:name w:val="Default"/>
    <w:rsid w:val="00117A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36AC8"/>
    <w:rPr>
      <w:rFonts w:asciiTheme="majorHAnsi" w:eastAsiaTheme="majorEastAsia" w:hAnsiTheme="majorHAnsi" w:cstheme="majorBidi"/>
      <w:i/>
      <w:iCs/>
      <w:color w:val="2E74B5" w:themeColor="accent1" w:themeShade="BF"/>
      <w:spacing w:val="6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2431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Leblova</dc:creator>
  <cp:lastModifiedBy>mhrabovsky</cp:lastModifiedBy>
  <cp:revision>6</cp:revision>
  <cp:lastPrinted>2019-11-08T12:46:00Z</cp:lastPrinted>
  <dcterms:created xsi:type="dcterms:W3CDTF">2019-11-08T11:41:00Z</dcterms:created>
  <dcterms:modified xsi:type="dcterms:W3CDTF">2019-11-11T12:51:00Z</dcterms:modified>
</cp:coreProperties>
</file>